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A29" w:rsidRDefault="006B43F7" w:rsidP="00F05A29">
      <w:pPr>
        <w:pStyle w:val="BodyTex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165pt;margin-top:89.25pt;width:85.5pt;height:44.25pt;z-index:251675648">
            <v:textbox>
              <w:txbxContent>
                <w:p w:rsidR="00F05A29" w:rsidRDefault="00F05A29" w:rsidP="00F05A29">
                  <w:r>
                    <w:t>1824: John Quincy Adams is elected President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207pt;margin-top:133.5pt;width:0;height:100.7pt;flip:y;z-index:251674624" o:connectortype="straight"/>
        </w:pict>
      </w:r>
      <w:r>
        <w:rPr>
          <w:noProof/>
        </w:rPr>
        <w:pict>
          <v:shape id="_x0000_s1069" type="#_x0000_t32" style="position:absolute;left:0;text-align:left;margin-left:171pt;margin-top:252.2pt;width:0;height:39pt;z-index:251672576" o:connectortype="straight"/>
        </w:pict>
      </w:r>
      <w:r>
        <w:rPr>
          <w:noProof/>
        </w:rPr>
        <w:pict>
          <v:shape id="_x0000_s1068" type="#_x0000_t202" style="position:absolute;left:0;text-align:left;margin-left:90.75pt;margin-top:150.75pt;width:105pt;height:44.25pt;z-index:251671552">
            <v:textbox style="mso-next-textbox:#_x0000_s1068">
              <w:txbxContent>
                <w:p w:rsidR="00F05A29" w:rsidRDefault="00F05A29" w:rsidP="00F05A29">
                  <w:r>
                    <w:t>1816: James Monroe is elected President of the United States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32" style="position:absolute;left:0;text-align:left;margin-left:140.25pt;margin-top:178.5pt;width:0;height:55.7pt;flip:y;z-index:251670528" o:connectortype="straight"/>
        </w:pict>
      </w:r>
      <w:r>
        <w:rPr>
          <w:noProof/>
        </w:rPr>
        <w:pict>
          <v:shape id="_x0000_s1066" type="#_x0000_t202" style="position:absolute;left:0;text-align:left;margin-left:75pt;margin-top:289.5pt;width:65.25pt;height:78pt;z-index:251669504">
            <v:textbox style="mso-next-textbox:#_x0000_s1066">
              <w:txbxContent>
                <w:p w:rsidR="00F05A29" w:rsidRDefault="00F05A29" w:rsidP="00F05A29">
                  <w:r>
                    <w:t>1812: Congress declares war against Great Britain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32" style="position:absolute;left:0;text-align:left;margin-left:109.5pt;margin-top:252.2pt;width:0;height:37.3pt;z-index:251668480" o:connectortype="straight"/>
        </w:pict>
      </w:r>
      <w:r>
        <w:rPr>
          <w:noProof/>
        </w:rPr>
        <w:pict>
          <v:shape id="_x0000_s1059" type="#_x0000_t202" style="position:absolute;left:0;text-align:left;margin-left:-18.45pt;margin-top:138pt;width:79.2pt;height:63pt;z-index:251662336">
            <v:textbox style="mso-next-textbox:#_x0000_s1059">
              <w:txbxContent>
                <w:p w:rsidR="00F05A29" w:rsidRDefault="00F05A29" w:rsidP="00F05A29">
                  <w:r>
                    <w:t>1801: Thomas Jefferson is elected President of the United States</w:t>
                  </w:r>
                </w:p>
                <w:p w:rsidR="00F05A29" w:rsidRDefault="00F05A29" w:rsidP="00F05A29"/>
              </w:txbxContent>
            </v:textbox>
          </v:shape>
        </w:pict>
      </w:r>
      <w:r>
        <w:rPr>
          <w:noProof/>
        </w:rPr>
        <w:pict>
          <v:shape id="_x0000_s1064" type="#_x0000_t202" style="position:absolute;left:0;text-align:left;margin-left:18pt;margin-top:68.25pt;width:65.25pt;height:54pt;z-index:251667456">
            <v:textbox style="mso-next-textbox:#_x0000_s1064">
              <w:txbxContent>
                <w:p w:rsidR="00F05A29" w:rsidRDefault="00F05A29" w:rsidP="00F05A29">
                  <w:r>
                    <w:t>1840: Lewis and Clark begin their journey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32" style="position:absolute;left:0;text-align:left;margin-left:53.25pt;margin-top:99pt;width:0;height:39pt;flip:y;z-index:251666432" o:connectortype="straight"/>
        </w:pict>
      </w:r>
      <w:r>
        <w:rPr>
          <w:noProof/>
        </w:rPr>
        <w:pict>
          <v:shape id="_x0000_s1062" type="#_x0000_t32" style="position:absolute;left:0;text-align:left;margin-left:53.25pt;margin-top:201pt;width:0;height:33.2pt;flip:y;z-index:251665408" o:connectortype="straight"/>
        </w:pict>
      </w:r>
      <w:r>
        <w:rPr>
          <w:noProof/>
        </w:rPr>
        <w:pict>
          <v:shape id="_x0000_s1061" type="#_x0000_t202" style="position:absolute;left:0;text-align:left;margin-left:4.05pt;margin-top:279pt;width:60.45pt;height:54.75pt;z-index:251664384">
            <v:textbox style="mso-next-textbox:#_x0000_s1061">
              <w:txbxContent>
                <w:p w:rsidR="00F05A29" w:rsidRDefault="00F05A29" w:rsidP="00F05A29">
                  <w:r>
                    <w:t>1803: The Louisiana Purchase is approved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32" style="position:absolute;left:0;text-align:left;margin-left:34.5pt;margin-top:252.2pt;width:0;height:26.8pt;z-index:251663360" o:connectortype="straight"/>
        </w:pict>
      </w:r>
      <w:r>
        <w:rPr>
          <w:noProof/>
        </w:rPr>
        <w:pict>
          <v:shape id="_x0000_s1058" type="#_x0000_t32" style="position:absolute;left:0;text-align:left;margin-left:21.75pt;margin-top:201pt;width:0;height:33.2pt;flip:y;z-index:251661312" o:connectortype="straight"/>
        </w:pict>
      </w:r>
      <w:r>
        <w:pict>
          <v:rect id="_x0000_s1057" style="position:absolute;left:0;text-align:left;margin-left:4.05pt;margin-top:234.2pt;width:575.7pt;height:18pt;z-index:251660288" fillcolor="white [3212]">
            <v:textbox style="mso-next-textbox:#_x0000_s1057">
              <w:txbxContent>
                <w:tbl>
                  <w:tblPr>
                    <w:tblW w:w="0" w:type="auto"/>
                    <w:tblBorders>
                      <w:left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1707"/>
                    <w:gridCol w:w="1492"/>
                    <w:gridCol w:w="1538"/>
                    <w:gridCol w:w="1591"/>
                    <w:gridCol w:w="1648"/>
                    <w:gridCol w:w="1710"/>
                    <w:gridCol w:w="1710"/>
                  </w:tblGrid>
                  <w:tr w:rsidR="00F05A29">
                    <w:tc>
                      <w:tcPr>
                        <w:tcW w:w="1707" w:type="dxa"/>
                        <w:vAlign w:val="center"/>
                      </w:tcPr>
                      <w:p w:rsidR="00F05A29" w:rsidRDefault="00F05A29" w:rsidP="00A077A0">
                        <w:pPr>
                          <w:shd w:val="clear" w:color="auto" w:fill="FFFFFF" w:themeFill="background1"/>
                          <w:spacing w:after="0"/>
                        </w:pPr>
                        <w:r>
                          <w:t>1800</w:t>
                        </w:r>
                      </w:p>
                    </w:tc>
                    <w:tc>
                      <w:tcPr>
                        <w:tcW w:w="1492" w:type="dxa"/>
                        <w:vAlign w:val="center"/>
                      </w:tcPr>
                      <w:p w:rsidR="00F05A29" w:rsidRDefault="00F05A29" w:rsidP="00A077A0">
                        <w:pPr>
                          <w:shd w:val="clear" w:color="auto" w:fill="FFFFFF" w:themeFill="background1"/>
                          <w:spacing w:after="0"/>
                        </w:pPr>
                        <w:r>
                          <w:t>1810</w:t>
                        </w:r>
                      </w:p>
                    </w:tc>
                    <w:tc>
                      <w:tcPr>
                        <w:tcW w:w="1538" w:type="dxa"/>
                        <w:vAlign w:val="center"/>
                      </w:tcPr>
                      <w:p w:rsidR="00F05A29" w:rsidRDefault="00F05A29" w:rsidP="00A077A0">
                        <w:pPr>
                          <w:shd w:val="clear" w:color="auto" w:fill="FFFFFF" w:themeFill="background1"/>
                          <w:spacing w:after="0"/>
                        </w:pPr>
                        <w:r>
                          <w:t>1820</w:t>
                        </w:r>
                      </w:p>
                    </w:tc>
                    <w:tc>
                      <w:tcPr>
                        <w:tcW w:w="1591" w:type="dxa"/>
                        <w:vAlign w:val="center"/>
                      </w:tcPr>
                      <w:p w:rsidR="00F05A29" w:rsidRDefault="00F05A29" w:rsidP="00A077A0">
                        <w:pPr>
                          <w:shd w:val="clear" w:color="auto" w:fill="FFFFFF" w:themeFill="background1"/>
                          <w:spacing w:after="0"/>
                        </w:pPr>
                        <w:r>
                          <w:t>1830</w:t>
                        </w:r>
                      </w:p>
                    </w:tc>
                    <w:tc>
                      <w:tcPr>
                        <w:tcW w:w="1648" w:type="dxa"/>
                        <w:vAlign w:val="center"/>
                      </w:tcPr>
                      <w:p w:rsidR="00F05A29" w:rsidRDefault="00F05A29" w:rsidP="00A077A0">
                        <w:pPr>
                          <w:shd w:val="clear" w:color="auto" w:fill="FFFFFF" w:themeFill="background1"/>
                          <w:spacing w:after="0"/>
                        </w:pPr>
                        <w:r>
                          <w:t>1840</w:t>
                        </w:r>
                      </w:p>
                    </w:tc>
                    <w:tc>
                      <w:tcPr>
                        <w:tcW w:w="1710" w:type="dxa"/>
                        <w:vAlign w:val="center"/>
                      </w:tcPr>
                      <w:p w:rsidR="00F05A29" w:rsidRDefault="00F05A29" w:rsidP="00A077A0">
                        <w:pPr>
                          <w:shd w:val="clear" w:color="auto" w:fill="FFFFFF" w:themeFill="background1"/>
                          <w:spacing w:after="0"/>
                        </w:pPr>
                        <w:r>
                          <w:t>1850</w:t>
                        </w:r>
                      </w:p>
                    </w:tc>
                    <w:tc>
                      <w:tcPr>
                        <w:tcW w:w="1710" w:type="dxa"/>
                        <w:vAlign w:val="center"/>
                      </w:tcPr>
                      <w:p w:rsidR="00F05A29" w:rsidRDefault="00F05A29" w:rsidP="00A077A0">
                        <w:pPr>
                          <w:shd w:val="clear" w:color="auto" w:fill="FFFFFF" w:themeFill="background1"/>
                          <w:spacing w:after="0"/>
                        </w:pPr>
                        <w:r>
                          <w:t>1860</w:t>
                        </w:r>
                      </w:p>
                    </w:tc>
                  </w:tr>
                </w:tbl>
                <w:p w:rsidR="00F05A29" w:rsidRDefault="00F05A29" w:rsidP="00F05A29">
                  <w:pPr>
                    <w:shd w:val="clear" w:color="auto" w:fill="FFFFFF" w:themeFill="background1"/>
                  </w:pPr>
                </w:p>
              </w:txbxContent>
            </v:textbox>
            <w10:wrap type="square"/>
          </v:rect>
        </w:pict>
      </w:r>
    </w:p>
    <w:p w:rsidR="00267C26" w:rsidRPr="00F05A29" w:rsidRDefault="00E95B90" w:rsidP="00F05A29">
      <w:r>
        <w:rPr>
          <w:noProof/>
        </w:rPr>
        <w:pict>
          <v:shape id="_x0000_s1091" type="#_x0000_t202" style="position:absolute;margin-left:389.25pt;margin-top:66.5pt;width:90pt;height:54pt;z-index:251689984">
            <v:textbox>
              <w:txbxContent>
                <w:p w:rsidR="00E95B90" w:rsidRDefault="00E95B90">
                  <w:r>
                    <w:t>1853: California’s yearly gold production hit $63 million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0" type="#_x0000_t32" style="position:absolute;margin-left:431.25pt;margin-top:120.5pt;width:0;height:96.2pt;flip:y;z-index:251688960" o:connectortype="straight"/>
        </w:pict>
      </w:r>
      <w:r w:rsidR="00C324D6">
        <w:rPr>
          <w:noProof/>
        </w:rPr>
        <w:pict>
          <v:shape id="_x0000_s1088" type="#_x0000_t202" style="position:absolute;margin-left:351.75pt;margin-top:268.25pt;width:117pt;height:54.75pt;z-index:251687936">
            <v:textbox style="mso-next-textbox:#_x0000_s1088">
              <w:txbxContent>
                <w:p w:rsidR="00C324D6" w:rsidRDefault="00C324D6">
                  <w:r>
                    <w:t>1848</w:t>
                  </w:r>
                  <w:r w:rsidR="00773B15">
                    <w:t>: United States and Mexico sign Treaty of Guadalupe Hidalgo</w:t>
                  </w:r>
                  <w:r w:rsidR="00CB7677">
                    <w:t>, officially ending the war</w:t>
                  </w:r>
                </w:p>
              </w:txbxContent>
            </v:textbox>
          </v:shape>
        </w:pict>
      </w:r>
      <w:r w:rsidR="00C324D6">
        <w:rPr>
          <w:noProof/>
        </w:rPr>
        <w:pict>
          <v:shape id="_x0000_s1087" type="#_x0000_t32" style="position:absolute;margin-left:385.5pt;margin-top:234.7pt;width:0;height:33.55pt;z-index:251686912" o:connectortype="straight"/>
        </w:pict>
      </w:r>
      <w:r w:rsidR="00C324D6">
        <w:rPr>
          <w:noProof/>
        </w:rPr>
        <w:pict>
          <v:shape id="_x0000_s1085" type="#_x0000_t202" style="position:absolute;margin-left:324.75pt;margin-top:143.75pt;width:96pt;height:39.75pt;z-index:251685888">
            <v:textbox>
              <w:txbxContent>
                <w:p w:rsidR="00C324D6" w:rsidRDefault="00C324D6">
                  <w:r>
                    <w:t>1846: United Sta</w:t>
                  </w:r>
                  <w:r w:rsidR="00A700FA">
                    <w:t>tes declares war against Mexico</w:t>
                  </w:r>
                </w:p>
              </w:txbxContent>
            </v:textbox>
          </v:shape>
        </w:pict>
      </w:r>
      <w:r w:rsidR="00C324D6">
        <w:rPr>
          <w:noProof/>
        </w:rPr>
        <w:pict>
          <v:shape id="_x0000_s1084" type="#_x0000_t32" style="position:absolute;margin-left:370.5pt;margin-top:183.5pt;width:0;height:33.2pt;flip:y;z-index:251684864" o:connectortype="straight"/>
        </w:pict>
      </w:r>
      <w:r w:rsidR="00E52528">
        <w:rPr>
          <w:noProof/>
        </w:rPr>
        <w:pict>
          <v:shape id="_x0000_s1082" type="#_x0000_t202" style="position:absolute;margin-left:270.75pt;margin-top:50.75pt;width:69.75pt;height:65.25pt;z-index:251683840">
            <v:textbox>
              <w:txbxContent>
                <w:p w:rsidR="00E52528" w:rsidRDefault="00E52528">
                  <w:r>
                    <w:t xml:space="preserve">1838: </w:t>
                  </w:r>
                  <w:proofErr w:type="spellStart"/>
                  <w:r>
                    <w:t>Californios</w:t>
                  </w:r>
                  <w:proofErr w:type="spellEnd"/>
                  <w:r>
                    <w:t xml:space="preserve"> revolt against the Mexican government</w:t>
                  </w:r>
                </w:p>
              </w:txbxContent>
            </v:textbox>
          </v:shape>
        </w:pict>
      </w:r>
      <w:r w:rsidR="00E52528">
        <w:rPr>
          <w:noProof/>
        </w:rPr>
        <w:pict>
          <v:shape id="_x0000_s1080" type="#_x0000_t202" style="position:absolute;margin-left:268.5pt;margin-top:261.5pt;width:1in;height:79.5pt;z-index:251681792">
            <v:textbox>
              <w:txbxContent>
                <w:p w:rsidR="00397017" w:rsidRDefault="00E52528">
                  <w:r>
                    <w:t xml:space="preserve">1838: </w:t>
                  </w:r>
                  <w:r w:rsidR="00397017">
                    <w:t>The United States begins removing Cherokee from Georgia</w:t>
                  </w:r>
                </w:p>
              </w:txbxContent>
            </v:textbox>
          </v:shape>
        </w:pict>
      </w:r>
      <w:r w:rsidR="00E52528">
        <w:rPr>
          <w:noProof/>
        </w:rPr>
        <w:pict>
          <v:shape id="_x0000_s1081" type="#_x0000_t32" style="position:absolute;margin-left:303.75pt;margin-top:116pt;width:0;height:100.7pt;flip:y;z-index:251682816" o:connectortype="straight"/>
        </w:pict>
      </w:r>
      <w:r w:rsidR="00397017">
        <w:rPr>
          <w:noProof/>
        </w:rPr>
        <w:pict>
          <v:shape id="_x0000_s1079" type="#_x0000_t32" style="position:absolute;margin-left:303.75pt;margin-top:234.7pt;width:0;height:26.8pt;z-index:251680768" o:connectortype="straight"/>
        </w:pict>
      </w:r>
      <w:r w:rsidR="00766510">
        <w:rPr>
          <w:noProof/>
        </w:rPr>
        <w:pict>
          <v:shape id="_x0000_s1078" type="#_x0000_t202" style="position:absolute;margin-left:222.75pt;margin-top:120.5pt;width:75.75pt;height:63pt;z-index:251679744">
            <v:textbox>
              <w:txbxContent>
                <w:p w:rsidR="00766510" w:rsidRDefault="00766510">
                  <w:r>
                    <w:t>1832: Andrew Jackson vetoes the charter renewal of the nation bank</w:t>
                  </w:r>
                </w:p>
              </w:txbxContent>
            </v:textbox>
          </v:shape>
        </w:pict>
      </w:r>
      <w:r w:rsidR="00766510">
        <w:rPr>
          <w:noProof/>
        </w:rPr>
        <w:pict>
          <v:shape id="_x0000_s1077" type="#_x0000_t32" style="position:absolute;margin-left:256.5pt;margin-top:183.5pt;width:0;height:33.2pt;flip:y;z-index:251678720" o:connectortype="straight"/>
        </w:pict>
      </w:r>
      <w:r w:rsidR="00402CAD">
        <w:rPr>
          <w:noProof/>
        </w:rPr>
        <w:pict>
          <v:shape id="_x0000_s1070" type="#_x0000_t202" style="position:absolute;margin-left:140.25pt;margin-top:273.7pt;width:70.5pt;height:42.55pt;z-index:251673600">
            <v:textbox style="mso-next-textbox:#_x0000_s1070">
              <w:txbxContent>
                <w:p w:rsidR="00F05A29" w:rsidRDefault="00F05A29" w:rsidP="00F05A29">
                  <w:r>
                    <w:t>1820: The Missouri Compromis</w:t>
                  </w:r>
                  <w:r w:rsidR="00402CAD">
                    <w:t>e</w:t>
                  </w:r>
                </w:p>
              </w:txbxContent>
            </v:textbox>
          </v:shape>
        </w:pict>
      </w:r>
      <w:r w:rsidR="00620F3E">
        <w:rPr>
          <w:noProof/>
        </w:rPr>
        <w:pict>
          <v:shape id="_x0000_s1076" type="#_x0000_t202" style="position:absolute;margin-left:207pt;margin-top:268.25pt;width:55.5pt;height:68.25pt;z-index:251677696">
            <v:textbox style="mso-next-textbox:#_x0000_s1076">
              <w:txbxContent>
                <w:p w:rsidR="00620F3E" w:rsidRDefault="00620F3E">
                  <w:r>
                    <w:t>1828: Andrew Jackson is elected president</w:t>
                  </w:r>
                </w:p>
              </w:txbxContent>
            </v:textbox>
          </v:shape>
        </w:pict>
      </w:r>
      <w:r w:rsidR="00620F3E">
        <w:rPr>
          <w:noProof/>
        </w:rPr>
        <w:pict>
          <v:shape id="_x0000_s1075" type="#_x0000_t32" style="position:absolute;margin-left:231.75pt;margin-top:234.7pt;width:0;height:33.55pt;z-index:251676672" o:connectortype="straight"/>
        </w:pict>
      </w:r>
    </w:p>
    <w:sectPr w:rsidR="00267C26" w:rsidRPr="00F05A29" w:rsidSect="006B43F7">
      <w:pgSz w:w="15840" w:h="12240" w:orient="landscape" w:code="1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D56EE"/>
    <w:multiLevelType w:val="hybridMultilevel"/>
    <w:tmpl w:val="811693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077A0"/>
    <w:rsid w:val="001411D0"/>
    <w:rsid w:val="00171539"/>
    <w:rsid w:val="00197842"/>
    <w:rsid w:val="00200BBD"/>
    <w:rsid w:val="00267C26"/>
    <w:rsid w:val="002A071B"/>
    <w:rsid w:val="0033297A"/>
    <w:rsid w:val="00397017"/>
    <w:rsid w:val="003B681C"/>
    <w:rsid w:val="00402CAD"/>
    <w:rsid w:val="004C1F59"/>
    <w:rsid w:val="00620F3E"/>
    <w:rsid w:val="00640883"/>
    <w:rsid w:val="00660805"/>
    <w:rsid w:val="006A40E2"/>
    <w:rsid w:val="006B43F7"/>
    <w:rsid w:val="00766510"/>
    <w:rsid w:val="00773B15"/>
    <w:rsid w:val="0087464E"/>
    <w:rsid w:val="0098250B"/>
    <w:rsid w:val="00A077A0"/>
    <w:rsid w:val="00A700FA"/>
    <w:rsid w:val="00C324D6"/>
    <w:rsid w:val="00CB49BD"/>
    <w:rsid w:val="00CB7677"/>
    <w:rsid w:val="00CE20F4"/>
    <w:rsid w:val="00E52528"/>
    <w:rsid w:val="00E95B90"/>
    <w:rsid w:val="00EE6985"/>
    <w:rsid w:val="00F05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 [3212]"/>
    </o:shapedefaults>
    <o:shapelayout v:ext="edit">
      <o:idmap v:ext="edit" data="1"/>
      <o:rules v:ext="edit">
        <o:r id="V:Rule9" type="connector" idref="#_x0000_s1071"/>
        <o:r id="V:Rule10" type="connector" idref="#_x0000_s1067"/>
        <o:r id="V:Rule11" type="connector" idref="#_x0000_s1069"/>
        <o:r id="V:Rule12" type="connector" idref="#_x0000_s1065"/>
        <o:r id="V:Rule13" type="connector" idref="#_x0000_s1063"/>
        <o:r id="V:Rule14" type="connector" idref="#_x0000_s1060"/>
        <o:r id="V:Rule15" type="connector" idref="#_x0000_s1062"/>
        <o:r id="V:Rule16" type="connector" idref="#_x0000_s1058"/>
        <o:r id="V:Rule20" type="connector" idref="#_x0000_s1075"/>
        <o:r id="V:Rule22" type="connector" idref="#_x0000_s1077"/>
        <o:r id="V:Rule24" type="connector" idref="#_x0000_s1079"/>
        <o:r id="V:Rule26" type="connector" idref="#_x0000_s1081"/>
        <o:r id="V:Rule28" type="connector" idref="#_x0000_s1084"/>
        <o:r id="V:Rule30" type="connector" idref="#_x0000_s1087"/>
        <o:r id="V:Rule34" type="connector" idref="#_x0000_s109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3F7"/>
    <w:pPr>
      <w:spacing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B43F7"/>
    <w:pPr>
      <w:jc w:val="center"/>
    </w:pPr>
  </w:style>
  <w:style w:type="paragraph" w:styleId="Title">
    <w:name w:val="Title"/>
    <w:basedOn w:val="Normal"/>
    <w:qFormat/>
    <w:rsid w:val="006B43F7"/>
    <w:pPr>
      <w:jc w:val="center"/>
    </w:pPr>
    <w:rPr>
      <w:rFonts w:ascii="Arial" w:hAnsi="Arial" w:cs="Arial"/>
      <w:b/>
      <w:bCs/>
      <w:sz w:val="72"/>
    </w:rPr>
  </w:style>
  <w:style w:type="paragraph" w:styleId="BalloonText">
    <w:name w:val="Balloon Text"/>
    <w:basedOn w:val="Normal"/>
    <w:semiHidden/>
    <w:rsid w:val="008746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wnloads\Timelin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Timeline template</Template>
  <TotalTime>47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Timeline Document</vt:lpstr>
    </vt:vector>
  </TitlesOfParts>
  <Company>Microsoft Corporation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</dc:creator>
  <cp:lastModifiedBy>Randi</cp:lastModifiedBy>
  <cp:revision>23</cp:revision>
  <cp:lastPrinted>2001-05-29T17:59:00Z</cp:lastPrinted>
  <dcterms:created xsi:type="dcterms:W3CDTF">2013-02-10T22:26:00Z</dcterms:created>
  <dcterms:modified xsi:type="dcterms:W3CDTF">2013-02-18T02:02:00Z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TC010162651033</vt:lpwstr>
  </property>
</Properties>
</file>